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984B" w14:textId="0010A1CE" w:rsidR="00A60428" w:rsidRDefault="00A60428" w:rsidP="00A6042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970D22" wp14:editId="5BE3E0AA">
            <wp:extent cx="3584448" cy="52120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T-Long-Full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C0C04" w14:textId="77777777" w:rsidR="00A60428" w:rsidRDefault="00A60428">
      <w:pPr>
        <w:rPr>
          <w:b/>
          <w:bCs/>
        </w:rPr>
      </w:pPr>
    </w:p>
    <w:p w14:paraId="4F0D892F" w14:textId="7550B66E" w:rsidR="00735D17" w:rsidRPr="00B22030" w:rsidRDefault="00735D17">
      <w:pPr>
        <w:rPr>
          <w:b/>
          <w:bCs/>
        </w:rPr>
      </w:pPr>
      <w:r w:rsidRPr="00B22030">
        <w:rPr>
          <w:b/>
          <w:bCs/>
        </w:rPr>
        <w:t>Center for Farm Financial Management</w:t>
      </w:r>
      <w:r w:rsidR="005711A0">
        <w:rPr>
          <w:b/>
          <w:bCs/>
        </w:rPr>
        <w:tab/>
      </w:r>
      <w:r w:rsidR="005711A0">
        <w:rPr>
          <w:b/>
          <w:bCs/>
        </w:rPr>
        <w:tab/>
      </w:r>
      <w:r w:rsidR="005711A0">
        <w:rPr>
          <w:b/>
          <w:bCs/>
        </w:rPr>
        <w:tab/>
      </w:r>
      <w:r w:rsidR="005711A0">
        <w:rPr>
          <w:b/>
          <w:bCs/>
        </w:rPr>
        <w:tab/>
        <w:t>FOR IMMEDIATE RELEASE: 06/25/2020</w:t>
      </w:r>
      <w:r w:rsidRPr="00B22030">
        <w:rPr>
          <w:b/>
          <w:bCs/>
        </w:rPr>
        <w:br/>
        <w:t>Department of Applied Economics</w:t>
      </w:r>
      <w:r w:rsidRPr="00B22030">
        <w:rPr>
          <w:b/>
          <w:bCs/>
        </w:rPr>
        <w:br/>
        <w:t>University of Minnesota</w:t>
      </w:r>
      <w:r w:rsidRPr="00B22030">
        <w:rPr>
          <w:b/>
          <w:bCs/>
        </w:rPr>
        <w:br/>
        <w:t>(612) 625-1964</w:t>
      </w:r>
      <w:r w:rsidRPr="00B22030">
        <w:rPr>
          <w:b/>
          <w:bCs/>
        </w:rPr>
        <w:br/>
      </w:r>
      <w:hyperlink r:id="rId6" w:history="1">
        <w:r w:rsidRPr="00B22030">
          <w:rPr>
            <w:rStyle w:val="Hyperlink"/>
            <w:b/>
            <w:bCs/>
          </w:rPr>
          <w:t>cffm@umn.edu</w:t>
        </w:r>
      </w:hyperlink>
      <w:r w:rsidRPr="00B22030">
        <w:rPr>
          <w:b/>
          <w:bCs/>
        </w:rPr>
        <w:tab/>
      </w:r>
    </w:p>
    <w:p w14:paraId="0ECEDBD3" w14:textId="30D3DEF5" w:rsidR="00735D17" w:rsidRDefault="00735D17"/>
    <w:p w14:paraId="4B1D2469" w14:textId="074E1CDF" w:rsidR="00735D17" w:rsidRPr="00B22030" w:rsidRDefault="00735D17" w:rsidP="00B22030">
      <w:pPr>
        <w:jc w:val="center"/>
        <w:rPr>
          <w:i/>
          <w:iCs/>
          <w:sz w:val="28"/>
          <w:szCs w:val="28"/>
        </w:rPr>
      </w:pPr>
      <w:r w:rsidRPr="00B22030">
        <w:rPr>
          <w:b/>
          <w:bCs/>
          <w:sz w:val="28"/>
          <w:szCs w:val="28"/>
        </w:rPr>
        <w:t>AgTransitions Continues Helping Farmers &amp; Ranchers</w:t>
      </w:r>
      <w:r w:rsidRPr="00B22030">
        <w:rPr>
          <w:sz w:val="28"/>
          <w:szCs w:val="28"/>
        </w:rPr>
        <w:br/>
      </w:r>
      <w:r w:rsidRPr="00B22030">
        <w:rPr>
          <w:i/>
          <w:iCs/>
          <w:sz w:val="28"/>
          <w:szCs w:val="28"/>
        </w:rPr>
        <w:t>University of Minnesota Free Web-App Streamlines Farm Transition Planning</w:t>
      </w:r>
    </w:p>
    <w:p w14:paraId="0582EBDE" w14:textId="0A9F4A17" w:rsidR="00735D17" w:rsidRDefault="00735D17"/>
    <w:p w14:paraId="1BEA0ECD" w14:textId="6BC8E468" w:rsidR="00735D17" w:rsidRPr="00B22030" w:rsidRDefault="00735D17">
      <w:pPr>
        <w:rPr>
          <w:sz w:val="24"/>
          <w:szCs w:val="24"/>
        </w:rPr>
      </w:pPr>
      <w:r w:rsidRPr="00B22030">
        <w:rPr>
          <w:b/>
          <w:bCs/>
          <w:sz w:val="24"/>
          <w:szCs w:val="24"/>
        </w:rPr>
        <w:t>St. Paul, MN:</w:t>
      </w:r>
      <w:r w:rsidRPr="00B22030">
        <w:rPr>
          <w:sz w:val="24"/>
          <w:szCs w:val="24"/>
        </w:rPr>
        <w:t xml:space="preserve"> The Center for Farm Financial Management (CFFM)</w:t>
      </w:r>
      <w:r w:rsidR="00E41E9F">
        <w:rPr>
          <w:sz w:val="24"/>
          <w:szCs w:val="24"/>
        </w:rPr>
        <w:t xml:space="preserve"> at the </w:t>
      </w:r>
      <w:r w:rsidRPr="00B22030">
        <w:rPr>
          <w:sz w:val="24"/>
          <w:szCs w:val="24"/>
        </w:rPr>
        <w:t>University o</w:t>
      </w:r>
      <w:r w:rsidR="00E41E9F">
        <w:rPr>
          <w:sz w:val="24"/>
          <w:szCs w:val="24"/>
        </w:rPr>
        <w:t>f Minnesota</w:t>
      </w:r>
      <w:r w:rsidRPr="00B22030">
        <w:rPr>
          <w:sz w:val="24"/>
          <w:szCs w:val="24"/>
        </w:rPr>
        <w:t xml:space="preserve"> </w:t>
      </w:r>
      <w:r w:rsidR="007F03C8">
        <w:rPr>
          <w:sz w:val="24"/>
          <w:szCs w:val="24"/>
        </w:rPr>
        <w:t>celebrates</w:t>
      </w:r>
      <w:r w:rsidRPr="00B22030">
        <w:rPr>
          <w:sz w:val="24"/>
          <w:szCs w:val="24"/>
        </w:rPr>
        <w:t xml:space="preserve"> their continued commitment to American farmers and ranchers through their free web-app: AgTransitions.</w:t>
      </w:r>
    </w:p>
    <w:p w14:paraId="320DA774" w14:textId="77B28878" w:rsidR="00B22030" w:rsidRDefault="00735D17">
      <w:pPr>
        <w:rPr>
          <w:sz w:val="24"/>
          <w:szCs w:val="24"/>
        </w:rPr>
      </w:pPr>
      <w:r w:rsidRPr="00B22030">
        <w:rPr>
          <w:sz w:val="24"/>
          <w:szCs w:val="24"/>
        </w:rPr>
        <w:t>The AgTransitions web-app was</w:t>
      </w:r>
      <w:r w:rsidR="006548AB">
        <w:rPr>
          <w:sz w:val="24"/>
          <w:szCs w:val="24"/>
        </w:rPr>
        <w:t xml:space="preserve"> originally</w:t>
      </w:r>
      <w:r w:rsidRPr="00B22030">
        <w:rPr>
          <w:sz w:val="24"/>
          <w:szCs w:val="24"/>
        </w:rPr>
        <w:t xml:space="preserve"> launched </w:t>
      </w:r>
      <w:r w:rsidR="00B22030">
        <w:rPr>
          <w:sz w:val="24"/>
          <w:szCs w:val="24"/>
        </w:rPr>
        <w:t>in 20</w:t>
      </w:r>
      <w:r w:rsidR="00E41E9F">
        <w:rPr>
          <w:sz w:val="24"/>
          <w:szCs w:val="24"/>
        </w:rPr>
        <w:t>10</w:t>
      </w:r>
      <w:r w:rsidRPr="00B22030">
        <w:rPr>
          <w:sz w:val="24"/>
          <w:szCs w:val="24"/>
        </w:rPr>
        <w:t xml:space="preserve"> and has helped </w:t>
      </w:r>
      <w:r w:rsidR="00A41A3A">
        <w:rPr>
          <w:sz w:val="24"/>
          <w:szCs w:val="24"/>
        </w:rPr>
        <w:t>thousands</w:t>
      </w:r>
      <w:r w:rsidRPr="00B22030">
        <w:rPr>
          <w:sz w:val="24"/>
          <w:szCs w:val="24"/>
        </w:rPr>
        <w:t xml:space="preserve"> of American farm and ranch families streamline the</w:t>
      </w:r>
      <w:r w:rsidR="00B22030">
        <w:rPr>
          <w:sz w:val="24"/>
          <w:szCs w:val="24"/>
        </w:rPr>
        <w:t xml:space="preserve"> </w:t>
      </w:r>
      <w:r w:rsidRPr="00B22030">
        <w:rPr>
          <w:sz w:val="24"/>
          <w:szCs w:val="24"/>
        </w:rPr>
        <w:t xml:space="preserve">complex task of transitioning their businesses from one generation to the next. The free web-app offers users a guided transition plan template along with a sample transition plan to increase understanding of the transition process. </w:t>
      </w:r>
      <w:r w:rsidR="00B01540">
        <w:rPr>
          <w:sz w:val="24"/>
          <w:szCs w:val="24"/>
        </w:rPr>
        <w:t>AgTransitions has recently received</w:t>
      </w:r>
      <w:r w:rsidR="009D4FA8">
        <w:rPr>
          <w:sz w:val="24"/>
          <w:szCs w:val="24"/>
        </w:rPr>
        <w:t xml:space="preserve"> upgrades in editing tools and design which allows for users to</w:t>
      </w:r>
      <w:r w:rsidR="006548AB">
        <w:rPr>
          <w:sz w:val="24"/>
          <w:szCs w:val="24"/>
        </w:rPr>
        <w:t xml:space="preserve"> collaborate with family members and advisors</w:t>
      </w:r>
      <w:r w:rsidR="009D4FA8">
        <w:rPr>
          <w:sz w:val="24"/>
          <w:szCs w:val="24"/>
        </w:rPr>
        <w:t xml:space="preserve"> more efficiently on tablets and large-scale handheld devices.</w:t>
      </w:r>
    </w:p>
    <w:p w14:paraId="779E5A00" w14:textId="03527658" w:rsidR="00B22030" w:rsidRDefault="00B22030">
      <w:pPr>
        <w:rPr>
          <w:sz w:val="24"/>
          <w:szCs w:val="24"/>
        </w:rPr>
      </w:pPr>
      <w:r>
        <w:rPr>
          <w:sz w:val="24"/>
          <w:szCs w:val="24"/>
        </w:rPr>
        <w:t>Since its launch in 20</w:t>
      </w:r>
      <w:r w:rsidR="00E41E9F">
        <w:rPr>
          <w:sz w:val="24"/>
          <w:szCs w:val="24"/>
        </w:rPr>
        <w:t>10</w:t>
      </w:r>
      <w:r>
        <w:rPr>
          <w:sz w:val="24"/>
          <w:szCs w:val="24"/>
        </w:rPr>
        <w:t>, AgTransitions has recorded:</w:t>
      </w:r>
    </w:p>
    <w:p w14:paraId="53E32B7E" w14:textId="1796B820" w:rsidR="00B22030" w:rsidRPr="00B22030" w:rsidRDefault="00B22030" w:rsidP="00B220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030">
        <w:rPr>
          <w:sz w:val="24"/>
          <w:szCs w:val="24"/>
        </w:rPr>
        <w:t>1,700+ transition plans created</w:t>
      </w:r>
    </w:p>
    <w:p w14:paraId="0C225A8D" w14:textId="73074B20" w:rsidR="00B22030" w:rsidRPr="00B22030" w:rsidRDefault="00B22030" w:rsidP="00B220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030">
        <w:rPr>
          <w:sz w:val="24"/>
          <w:szCs w:val="24"/>
        </w:rPr>
        <w:t>2,000</w:t>
      </w:r>
      <w:r>
        <w:rPr>
          <w:sz w:val="24"/>
          <w:szCs w:val="24"/>
        </w:rPr>
        <w:t>+</w:t>
      </w:r>
      <w:r w:rsidRPr="00B22030">
        <w:rPr>
          <w:sz w:val="24"/>
          <w:szCs w:val="24"/>
        </w:rPr>
        <w:t xml:space="preserve"> registered users</w:t>
      </w:r>
    </w:p>
    <w:p w14:paraId="3178E461" w14:textId="3BFC047E" w:rsidR="00B22030" w:rsidRPr="00B22030" w:rsidRDefault="00B22030" w:rsidP="00B220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030">
        <w:rPr>
          <w:sz w:val="24"/>
          <w:szCs w:val="24"/>
        </w:rPr>
        <w:t xml:space="preserve">Inclusion in university-level course curricula </w:t>
      </w:r>
    </w:p>
    <w:p w14:paraId="4E451A55" w14:textId="27635A0C" w:rsidR="00B22030" w:rsidRDefault="00B22030">
      <w:pPr>
        <w:rPr>
          <w:sz w:val="24"/>
          <w:szCs w:val="24"/>
        </w:rPr>
      </w:pPr>
      <w:r w:rsidRPr="00B22030">
        <w:rPr>
          <w:b/>
          <w:bCs/>
          <w:sz w:val="24"/>
          <w:szCs w:val="24"/>
        </w:rPr>
        <w:t>About the Center for Farm Financial Management:</w:t>
      </w:r>
      <w:r>
        <w:rPr>
          <w:sz w:val="24"/>
          <w:szCs w:val="24"/>
        </w:rPr>
        <w:t xml:space="preserve"> The Center for Farm Financial Management (CFFM)</w:t>
      </w:r>
      <w:r w:rsidR="007F6374">
        <w:rPr>
          <w:sz w:val="24"/>
          <w:szCs w:val="24"/>
        </w:rPr>
        <w:t xml:space="preserve"> in the Department of Applied Economics at the University of Minnesota</w:t>
      </w:r>
      <w:r>
        <w:rPr>
          <w:sz w:val="24"/>
          <w:szCs w:val="24"/>
        </w:rPr>
        <w:t xml:space="preserve"> </w:t>
      </w:r>
      <w:r w:rsidRPr="00B22030">
        <w:rPr>
          <w:sz w:val="24"/>
          <w:szCs w:val="24"/>
        </w:rPr>
        <w:t>develops applications and educational programs that provide educators, lenders, other professionals, and farmers resources to successfully manage farms and the financial activities related to farms and small businesses.</w:t>
      </w:r>
    </w:p>
    <w:p w14:paraId="4F6EE3ED" w14:textId="6C2ADB72" w:rsidR="00B22030" w:rsidRDefault="00B22030">
      <w:pPr>
        <w:rPr>
          <w:sz w:val="24"/>
          <w:szCs w:val="24"/>
        </w:rPr>
      </w:pPr>
    </w:p>
    <w:p w14:paraId="43318599" w14:textId="1DD798A2" w:rsidR="00B22030" w:rsidRPr="00B22030" w:rsidRDefault="00B22030" w:rsidP="00B22030">
      <w:pPr>
        <w:jc w:val="center"/>
        <w:rPr>
          <w:b/>
          <w:bCs/>
          <w:sz w:val="24"/>
          <w:szCs w:val="24"/>
        </w:rPr>
      </w:pPr>
      <w:r w:rsidRPr="00B22030">
        <w:rPr>
          <w:b/>
          <w:bCs/>
          <w:sz w:val="24"/>
          <w:szCs w:val="24"/>
        </w:rPr>
        <w:t>###</w:t>
      </w:r>
    </w:p>
    <w:sectPr w:rsidR="00B22030" w:rsidRPr="00B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F6DCC"/>
    <w:multiLevelType w:val="hybridMultilevel"/>
    <w:tmpl w:val="DED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sDC2sDCyNDYxMDNR0lEKTi0uzszPAykwrAUArtQh8iwAAAA="/>
  </w:docVars>
  <w:rsids>
    <w:rsidRoot w:val="00735D17"/>
    <w:rsid w:val="000D7A55"/>
    <w:rsid w:val="005711A0"/>
    <w:rsid w:val="006548AB"/>
    <w:rsid w:val="00735D17"/>
    <w:rsid w:val="007F03C8"/>
    <w:rsid w:val="007F6374"/>
    <w:rsid w:val="009D4FA8"/>
    <w:rsid w:val="00A41A3A"/>
    <w:rsid w:val="00A60428"/>
    <w:rsid w:val="00B01540"/>
    <w:rsid w:val="00B22030"/>
    <w:rsid w:val="00BC22BE"/>
    <w:rsid w:val="00E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4A53"/>
  <w15:chartTrackingRefBased/>
  <w15:docId w15:val="{410D7A87-8AAF-4455-81E3-B3FED47D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D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fm@um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K Reisdorfer</dc:creator>
  <cp:keywords/>
  <dc:description/>
  <cp:lastModifiedBy>Jeffery K Reisdorfer</cp:lastModifiedBy>
  <cp:revision>12</cp:revision>
  <dcterms:created xsi:type="dcterms:W3CDTF">2020-06-24T15:37:00Z</dcterms:created>
  <dcterms:modified xsi:type="dcterms:W3CDTF">2020-06-24T16:16:00Z</dcterms:modified>
</cp:coreProperties>
</file>